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CDDFD" w14:textId="77777777" w:rsidR="00BC42C5" w:rsidRPr="00BC42C5" w:rsidRDefault="00BC42C5" w:rsidP="00BC42C5">
      <w:pPr>
        <w:keepNext/>
        <w:pBdr>
          <w:bottom w:val="single" w:sz="36" w:space="1" w:color="00A9E0"/>
        </w:pBdr>
        <w:spacing w:before="0" w:after="360" w:line="240" w:lineRule="auto"/>
        <w:jc w:val="right"/>
        <w:outlineLvl w:val="0"/>
        <w:rPr>
          <w:rFonts w:ascii="Work Sans SemiBold" w:eastAsia="Times New Roman" w:hAnsi="Work Sans SemiBold" w:cs="Arial"/>
          <w:b/>
          <w:bCs/>
          <w:smallCaps/>
          <w:color w:val="06377B"/>
          <w:kern w:val="32"/>
          <w:sz w:val="32"/>
          <w:szCs w:val="32"/>
          <w14:ligatures w14:val="none"/>
        </w:rPr>
      </w:pPr>
      <w:bookmarkStart w:id="0" w:name="_Toc135840247"/>
      <w:r w:rsidRPr="00BC42C5">
        <w:rPr>
          <w:rFonts w:ascii="Work Sans SemiBold" w:eastAsia="Times New Roman" w:hAnsi="Work Sans SemiBold" w:cs="Arial"/>
          <w:b/>
          <w:bCs/>
          <w:smallCaps/>
          <w:color w:val="06377B"/>
          <w:kern w:val="32"/>
          <w:sz w:val="32"/>
          <w:szCs w:val="32"/>
          <w14:ligatures w14:val="none"/>
        </w:rPr>
        <w:t>Introducing Catalyst to Clients</w:t>
      </w:r>
      <w:bookmarkEnd w:id="0"/>
    </w:p>
    <w:p w14:paraId="6C1D064E"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Catalyst is an investment in the success of your agency as well as the well-being of your clients and your community.  With that in mind, it is important to take the time to introduce Catalyst to your clients and support them through their Enrollment process.  The following provides an overview of best practices to effectively inform your clients, promote buy-in and increase engagement.  </w:t>
      </w:r>
    </w:p>
    <w:p w14:paraId="3087BE8C" w14:textId="77777777" w:rsidR="00BC42C5" w:rsidRPr="00BC42C5" w:rsidRDefault="00BC42C5" w:rsidP="00BC42C5">
      <w:pPr>
        <w:keepNext/>
        <w:spacing w:line="240" w:lineRule="auto"/>
        <w:outlineLvl w:val="2"/>
        <w:rPr>
          <w:rFonts w:ascii="Montserrat" w:eastAsia="Batang" w:hAnsi="Montserrat" w:cs="Arial"/>
          <w:b/>
          <w:bCs/>
          <w:color w:val="06377B"/>
          <w:kern w:val="0"/>
          <w:szCs w:val="26"/>
          <w14:ligatures w14:val="none"/>
        </w:rPr>
      </w:pPr>
      <w:bookmarkStart w:id="1" w:name="_Toc135840248"/>
      <w:r w:rsidRPr="00BC42C5">
        <w:rPr>
          <w:rFonts w:ascii="Montserrat" w:eastAsia="Batang" w:hAnsi="Montserrat" w:cs="Arial"/>
          <w:b/>
          <w:bCs/>
          <w:color w:val="06377B"/>
          <w:kern w:val="0"/>
          <w:szCs w:val="26"/>
          <w14:ligatures w14:val="none"/>
        </w:rPr>
        <w:t>Getting Started:  Client Communications</w:t>
      </w:r>
      <w:bookmarkEnd w:id="1"/>
    </w:p>
    <w:p w14:paraId="62A5BD06"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Helping your clients understand how Catalyst works, what it can do for them and how it will enable them to be successful in their supervision lays the groundwork for strong client engagement. As you are adding a new client to your Catalyst caseload, it is best to discuss this with them so you can introduce the program and answer any questions they may have. </w:t>
      </w:r>
      <w:r w:rsidRPr="00BC42C5">
        <w:rPr>
          <w:rFonts w:ascii="Work Sans" w:eastAsia="Times New Roman" w:hAnsi="Work Sans" w:cs="Times New Roman"/>
          <w:b/>
          <w:bCs/>
          <w:kern w:val="0"/>
          <w:sz w:val="22"/>
          <w14:ligatures w14:val="none"/>
        </w:rPr>
        <w:t>We recommend a “live” phone conversation where you talk directly with them.</w:t>
      </w:r>
      <w:r w:rsidRPr="00BC42C5">
        <w:rPr>
          <w:rFonts w:ascii="Work Sans" w:eastAsia="Times New Roman" w:hAnsi="Work Sans" w:cs="Times New Roman"/>
          <w:bCs/>
          <w:kern w:val="0"/>
          <w:sz w:val="22"/>
          <w14:ligatures w14:val="none"/>
        </w:rPr>
        <w:t xml:space="preserve"> </w:t>
      </w:r>
    </w:p>
    <w:p w14:paraId="0B5189EA"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You’ll want to cover the following items:</w:t>
      </w:r>
    </w:p>
    <w:p w14:paraId="52249DB7"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
          <w:bCs/>
          <w:kern w:val="0"/>
          <w:sz w:val="22"/>
          <w14:ligatures w14:val="none"/>
        </w:rPr>
        <w:t>1. What’s Catalyst?</w:t>
      </w:r>
      <w:r w:rsidRPr="00BC42C5">
        <w:rPr>
          <w:rFonts w:ascii="Work Sans" w:eastAsia="Times New Roman" w:hAnsi="Work Sans" w:cs="Times New Roman"/>
          <w:bCs/>
          <w:kern w:val="0"/>
          <w:sz w:val="22"/>
          <w14:ligatures w14:val="none"/>
        </w:rPr>
        <w:t xml:space="preserve">  It’s a new supervision program you are rolling out to help them successfully complete their supervision.  </w:t>
      </w:r>
    </w:p>
    <w:p w14:paraId="61C348CD" w14:textId="77777777" w:rsidR="00BC42C5" w:rsidRPr="00BC42C5" w:rsidRDefault="00BC42C5" w:rsidP="00BC42C5">
      <w:pPr>
        <w:numPr>
          <w:ilvl w:val="1"/>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Catalyst is a mobile app that they </w:t>
      </w:r>
      <w:proofErr w:type="gramStart"/>
      <w:r w:rsidRPr="00BC42C5">
        <w:rPr>
          <w:rFonts w:ascii="Work Sans" w:eastAsia="Times New Roman" w:hAnsi="Work Sans" w:cs="Times New Roman"/>
          <w:bCs/>
          <w:kern w:val="0"/>
          <w:sz w:val="22"/>
          <w14:ligatures w14:val="none"/>
        </w:rPr>
        <w:t>will</w:t>
      </w:r>
      <w:proofErr w:type="gramEnd"/>
      <w:r w:rsidRPr="00BC42C5">
        <w:rPr>
          <w:rFonts w:ascii="Work Sans" w:eastAsia="Times New Roman" w:hAnsi="Work Sans" w:cs="Times New Roman"/>
          <w:bCs/>
          <w:kern w:val="0"/>
          <w:sz w:val="22"/>
          <w14:ligatures w14:val="none"/>
        </w:rPr>
        <w:t xml:space="preserve"> download on their smartphone (iPhone or Android). It will help them manage the various aspects of their supervision (such as court appointments, program responsibilities and conditions).</w:t>
      </w:r>
    </w:p>
    <w:p w14:paraId="17FD61C6" w14:textId="464FB32E" w:rsidR="00BC42C5" w:rsidRPr="00BC42C5" w:rsidRDefault="00BC42C5" w:rsidP="00BC42C5">
      <w:pPr>
        <w:numPr>
          <w:ilvl w:val="1"/>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There are three different components of Catalyst</w:t>
      </w:r>
      <w:r w:rsidR="00276A8E">
        <w:rPr>
          <w:rFonts w:ascii="Work Sans" w:eastAsia="Times New Roman" w:hAnsi="Work Sans" w:cs="Times New Roman"/>
          <w:bCs/>
          <w:kern w:val="0"/>
          <w:sz w:val="22"/>
          <w14:ligatures w14:val="none"/>
        </w:rPr>
        <w:t xml:space="preserve"> – you may only want to explain the “Questionnaire” function at this time. </w:t>
      </w:r>
    </w:p>
    <w:p w14:paraId="542491F2" w14:textId="0C561E70" w:rsidR="00276A8E" w:rsidRPr="00BC42C5" w:rsidRDefault="00BC42C5" w:rsidP="00276A8E">
      <w:pPr>
        <w:numPr>
          <w:ilvl w:val="2"/>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Questionnaires – help them share information with their officer about what they have been doing </w:t>
      </w:r>
      <w:proofErr w:type="gramStart"/>
      <w:r w:rsidR="00004CDA" w:rsidRPr="00BC42C5">
        <w:rPr>
          <w:rFonts w:ascii="Work Sans" w:eastAsia="Times New Roman" w:hAnsi="Work Sans" w:cs="Times New Roman"/>
          <w:bCs/>
          <w:kern w:val="0"/>
          <w:sz w:val="22"/>
          <w14:ligatures w14:val="none"/>
        </w:rPr>
        <w:t>in regard to</w:t>
      </w:r>
      <w:proofErr w:type="gramEnd"/>
      <w:r w:rsidRPr="00BC42C5">
        <w:rPr>
          <w:rFonts w:ascii="Work Sans" w:eastAsia="Times New Roman" w:hAnsi="Work Sans" w:cs="Times New Roman"/>
          <w:bCs/>
          <w:kern w:val="0"/>
          <w:sz w:val="22"/>
          <w14:ligatures w14:val="none"/>
        </w:rPr>
        <w:t xml:space="preserve"> their case plan </w:t>
      </w:r>
      <w:r w:rsidR="00276A8E" w:rsidRPr="00BC42C5">
        <w:rPr>
          <w:rFonts w:ascii="Work Sans" w:eastAsia="Times New Roman" w:hAnsi="Work Sans" w:cs="Times New Roman"/>
          <w:bCs/>
          <w:kern w:val="0"/>
          <w:sz w:val="22"/>
          <w14:ligatures w14:val="none"/>
        </w:rPr>
        <w:t xml:space="preserve">Appointments – provides </w:t>
      </w:r>
      <w:proofErr w:type="gramStart"/>
      <w:r w:rsidR="00276A8E" w:rsidRPr="00BC42C5">
        <w:rPr>
          <w:rFonts w:ascii="Work Sans" w:eastAsia="Times New Roman" w:hAnsi="Work Sans" w:cs="Times New Roman"/>
          <w:bCs/>
          <w:kern w:val="0"/>
          <w:sz w:val="22"/>
          <w14:ligatures w14:val="none"/>
        </w:rPr>
        <w:t>them</w:t>
      </w:r>
      <w:proofErr w:type="gramEnd"/>
      <w:r w:rsidR="00276A8E" w:rsidRPr="00BC42C5">
        <w:rPr>
          <w:rFonts w:ascii="Work Sans" w:eastAsia="Times New Roman" w:hAnsi="Work Sans" w:cs="Times New Roman"/>
          <w:bCs/>
          <w:kern w:val="0"/>
          <w:sz w:val="22"/>
          <w14:ligatures w14:val="none"/>
        </w:rPr>
        <w:t xml:space="preserve"> notices and reminders of their appointments, as well as directions. </w:t>
      </w:r>
    </w:p>
    <w:p w14:paraId="115BB77A" w14:textId="75885886" w:rsidR="00276A8E" w:rsidRPr="00BC42C5" w:rsidRDefault="00276A8E" w:rsidP="00276A8E">
      <w:pPr>
        <w:numPr>
          <w:ilvl w:val="2"/>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Appointments – provides </w:t>
      </w:r>
      <w:r w:rsidR="00004CDA" w:rsidRPr="00BC42C5">
        <w:rPr>
          <w:rFonts w:ascii="Work Sans" w:eastAsia="Times New Roman" w:hAnsi="Work Sans" w:cs="Times New Roman"/>
          <w:bCs/>
          <w:kern w:val="0"/>
          <w:sz w:val="22"/>
          <w14:ligatures w14:val="none"/>
        </w:rPr>
        <w:t>them with</w:t>
      </w:r>
      <w:r w:rsidRPr="00BC42C5">
        <w:rPr>
          <w:rFonts w:ascii="Work Sans" w:eastAsia="Times New Roman" w:hAnsi="Work Sans" w:cs="Times New Roman"/>
          <w:bCs/>
          <w:kern w:val="0"/>
          <w:sz w:val="22"/>
          <w14:ligatures w14:val="none"/>
        </w:rPr>
        <w:t xml:space="preserve"> notices and reminders of their appointments, as well as directions. </w:t>
      </w:r>
    </w:p>
    <w:p w14:paraId="069A76E0" w14:textId="77777777" w:rsidR="00276A8E" w:rsidRDefault="00276A8E" w:rsidP="00276A8E">
      <w:pPr>
        <w:numPr>
          <w:ilvl w:val="2"/>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Messages – provides the ability to keep in touch with their officer and receive messages to help them become informed of important things that they need to know.  (Such as changes in probation office hours, new practices for coming to court, etc.)</w:t>
      </w:r>
    </w:p>
    <w:p w14:paraId="1061F65C" w14:textId="77777777" w:rsidR="00276A8E" w:rsidRPr="00BC42C5" w:rsidRDefault="00276A8E" w:rsidP="00276A8E">
      <w:pPr>
        <w:spacing w:before="120" w:after="120" w:line="240" w:lineRule="auto"/>
        <w:ind w:left="2160"/>
        <w:rPr>
          <w:rFonts w:ascii="Work Sans" w:eastAsia="Times New Roman" w:hAnsi="Work Sans" w:cs="Times New Roman"/>
          <w:bCs/>
          <w:kern w:val="0"/>
          <w:sz w:val="22"/>
          <w14:ligatures w14:val="none"/>
        </w:rPr>
      </w:pPr>
    </w:p>
    <w:p w14:paraId="21E519D1" w14:textId="79963BCC" w:rsidR="00BC42C5" w:rsidRPr="00BC42C5" w:rsidRDefault="00BC42C5" w:rsidP="00BC42C5">
      <w:pPr>
        <w:numPr>
          <w:ilvl w:val="1"/>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They have been selected to participate in this program because you think it will help them be more successful with their </w:t>
      </w:r>
      <w:r w:rsidR="00276A8E" w:rsidRPr="00BC42C5">
        <w:rPr>
          <w:rFonts w:ascii="Work Sans" w:eastAsia="Times New Roman" w:hAnsi="Work Sans" w:cs="Times New Roman"/>
          <w:bCs/>
          <w:kern w:val="0"/>
          <w:sz w:val="22"/>
          <w14:ligatures w14:val="none"/>
        </w:rPr>
        <w:t>supervision and</w:t>
      </w:r>
      <w:r w:rsidRPr="00BC42C5">
        <w:rPr>
          <w:rFonts w:ascii="Work Sans" w:eastAsia="Times New Roman" w:hAnsi="Work Sans" w:cs="Times New Roman"/>
          <w:bCs/>
          <w:kern w:val="0"/>
          <w:sz w:val="22"/>
          <w14:ligatures w14:val="none"/>
        </w:rPr>
        <w:t xml:space="preserve"> help teach them new habits.  </w:t>
      </w:r>
    </w:p>
    <w:p w14:paraId="6D1C38F8" w14:textId="77777777" w:rsidR="00BC42C5" w:rsidRPr="00BC42C5" w:rsidRDefault="00BC42C5" w:rsidP="00BC42C5">
      <w:pPr>
        <w:numPr>
          <w:ilvl w:val="1"/>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Catalyst allows them to be able to complete some of their supervision requirements </w:t>
      </w:r>
      <w:r w:rsidRPr="00BC42C5">
        <w:rPr>
          <w:rFonts w:ascii="Work Sans" w:eastAsia="Times New Roman" w:hAnsi="Work Sans" w:cs="Times New Roman"/>
          <w:bCs/>
          <w:kern w:val="0"/>
          <w:sz w:val="22"/>
          <w:u w:val="single"/>
          <w14:ligatures w14:val="none"/>
        </w:rPr>
        <w:t>remotely</w:t>
      </w:r>
      <w:r w:rsidRPr="00BC42C5">
        <w:rPr>
          <w:rFonts w:ascii="Work Sans" w:eastAsia="Times New Roman" w:hAnsi="Work Sans" w:cs="Times New Roman"/>
          <w:bCs/>
          <w:kern w:val="0"/>
          <w:sz w:val="22"/>
          <w14:ligatures w14:val="none"/>
        </w:rPr>
        <w:t xml:space="preserve"> using the Catalyst Mobile App.  This will save them a great deal of time and costs related to the need to take time </w:t>
      </w:r>
      <w:proofErr w:type="gramStart"/>
      <w:r w:rsidRPr="00BC42C5">
        <w:rPr>
          <w:rFonts w:ascii="Work Sans" w:eastAsia="Times New Roman" w:hAnsi="Work Sans" w:cs="Times New Roman"/>
          <w:bCs/>
          <w:kern w:val="0"/>
          <w:sz w:val="22"/>
          <w14:ligatures w14:val="none"/>
        </w:rPr>
        <w:t>off of</w:t>
      </w:r>
      <w:proofErr w:type="gramEnd"/>
      <w:r w:rsidRPr="00BC42C5">
        <w:rPr>
          <w:rFonts w:ascii="Work Sans" w:eastAsia="Times New Roman" w:hAnsi="Work Sans" w:cs="Times New Roman"/>
          <w:bCs/>
          <w:kern w:val="0"/>
          <w:sz w:val="22"/>
          <w14:ligatures w14:val="none"/>
        </w:rPr>
        <w:t xml:space="preserve"> school or work, find a ride, pay for bus fare or parking, etc. as they travel to your facility.</w:t>
      </w:r>
    </w:p>
    <w:p w14:paraId="6EC27E53" w14:textId="77777777" w:rsidR="00BC42C5" w:rsidRPr="00BC42C5" w:rsidRDefault="00BC42C5" w:rsidP="00BC42C5">
      <w:pPr>
        <w:numPr>
          <w:ilvl w:val="1"/>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And now, during the COVID-19 pandemic, Catalyst provides them a way to maintain social distancing and avoid the large groups of people attending roll call sessions and waiting rooms.  </w:t>
      </w:r>
    </w:p>
    <w:p w14:paraId="36751649" w14:textId="62F2107D" w:rsidR="00BC42C5" w:rsidRPr="00BC42C5" w:rsidRDefault="00BC42C5" w:rsidP="00BC42C5">
      <w:pPr>
        <w:numPr>
          <w:ilvl w:val="1"/>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lastRenderedPageBreak/>
        <w:t xml:space="preserve">Catalyst is an investment in the client’s success, and it’s a privilege to be able to participate in this program. If at any time they are not responding as </w:t>
      </w:r>
      <w:r w:rsidR="00004CDA" w:rsidRPr="00BC42C5">
        <w:rPr>
          <w:rFonts w:ascii="Work Sans" w:eastAsia="Times New Roman" w:hAnsi="Work Sans" w:cs="Times New Roman"/>
          <w:bCs/>
          <w:kern w:val="0"/>
          <w:sz w:val="22"/>
          <w14:ligatures w14:val="none"/>
        </w:rPr>
        <w:t>requested,</w:t>
      </w:r>
      <w:r w:rsidRPr="00BC42C5">
        <w:rPr>
          <w:rFonts w:ascii="Work Sans" w:eastAsia="Times New Roman" w:hAnsi="Work Sans" w:cs="Times New Roman"/>
          <w:bCs/>
          <w:kern w:val="0"/>
          <w:sz w:val="22"/>
          <w14:ligatures w14:val="none"/>
        </w:rPr>
        <w:t xml:space="preserve"> it can be revoked.</w:t>
      </w:r>
    </w:p>
    <w:p w14:paraId="44E4CA28"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p>
    <w:p w14:paraId="182C3FFE" w14:textId="77777777" w:rsidR="00BC42C5" w:rsidRPr="00BC42C5" w:rsidRDefault="00BC42C5" w:rsidP="00BC42C5">
      <w:pPr>
        <w:spacing w:before="120" w:after="120" w:line="240" w:lineRule="auto"/>
        <w:rPr>
          <w:rFonts w:ascii="Work Sans" w:eastAsia="Times New Roman" w:hAnsi="Work Sans" w:cs="Times New Roman"/>
          <w:b/>
          <w:kern w:val="0"/>
          <w:sz w:val="22"/>
          <w14:ligatures w14:val="none"/>
        </w:rPr>
      </w:pPr>
      <w:r w:rsidRPr="00BC42C5">
        <w:rPr>
          <w:rFonts w:ascii="Work Sans" w:eastAsia="Times New Roman" w:hAnsi="Work Sans" w:cs="Times New Roman"/>
          <w:b/>
          <w:kern w:val="0"/>
          <w:sz w:val="22"/>
          <w14:ligatures w14:val="none"/>
        </w:rPr>
        <w:t xml:space="preserve">2. How it works and what to expect.  </w:t>
      </w:r>
    </w:p>
    <w:p w14:paraId="749FB67B" w14:textId="524DC098"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Enrollment:  Clients will be Enrolled in Catalyst using their smartphone.  To </w:t>
      </w:r>
      <w:r w:rsidR="00004CDA" w:rsidRPr="00BC42C5">
        <w:rPr>
          <w:rFonts w:ascii="Work Sans" w:eastAsia="Times New Roman" w:hAnsi="Work Sans" w:cs="Times New Roman"/>
          <w:bCs/>
          <w:kern w:val="0"/>
          <w:sz w:val="22"/>
          <w14:ligatures w14:val="none"/>
        </w:rPr>
        <w:t>begin with</w:t>
      </w:r>
      <w:r w:rsidR="00276A8E" w:rsidRPr="00BC42C5">
        <w:rPr>
          <w:rFonts w:ascii="Work Sans" w:eastAsia="Times New Roman" w:hAnsi="Work Sans" w:cs="Times New Roman"/>
          <w:bCs/>
          <w:kern w:val="0"/>
          <w:sz w:val="22"/>
          <w14:ligatures w14:val="none"/>
        </w:rPr>
        <w:t xml:space="preserve"> </w:t>
      </w:r>
      <w:r w:rsidRPr="00BC42C5">
        <w:rPr>
          <w:rFonts w:ascii="Work Sans" w:eastAsia="Times New Roman" w:hAnsi="Work Sans" w:cs="Times New Roman"/>
          <w:bCs/>
          <w:kern w:val="0"/>
          <w:sz w:val="22"/>
          <w14:ligatures w14:val="none"/>
        </w:rPr>
        <w:t xml:space="preserve">the client will receive </w:t>
      </w:r>
      <w:proofErr w:type="gramStart"/>
      <w:r w:rsidRPr="00BC42C5">
        <w:rPr>
          <w:rFonts w:ascii="Work Sans" w:eastAsia="Times New Roman" w:hAnsi="Work Sans" w:cs="Times New Roman"/>
          <w:bCs/>
          <w:kern w:val="0"/>
          <w:sz w:val="22"/>
          <w14:ligatures w14:val="none"/>
        </w:rPr>
        <w:t>a SMS</w:t>
      </w:r>
      <w:proofErr w:type="gramEnd"/>
      <w:r w:rsidRPr="00BC42C5">
        <w:rPr>
          <w:rFonts w:ascii="Work Sans" w:eastAsia="Times New Roman" w:hAnsi="Work Sans" w:cs="Times New Roman"/>
          <w:bCs/>
          <w:kern w:val="0"/>
          <w:sz w:val="22"/>
          <w14:ligatures w14:val="none"/>
        </w:rPr>
        <w:t>/text message. The Message will contain:</w:t>
      </w:r>
    </w:p>
    <w:p w14:paraId="2E288A44" w14:textId="77777777" w:rsidR="00BC42C5" w:rsidRPr="00BC42C5" w:rsidRDefault="00BC42C5" w:rsidP="00BC42C5">
      <w:pPr>
        <w:numPr>
          <w:ilvl w:val="0"/>
          <w:numId w:val="2"/>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Reference to your agency and “cFive Catalyst”.</w:t>
      </w:r>
    </w:p>
    <w:p w14:paraId="644D16A9" w14:textId="3AC67E73" w:rsidR="00BC42C5" w:rsidRPr="00BC42C5" w:rsidRDefault="00BC42C5" w:rsidP="00BC42C5">
      <w:pPr>
        <w:numPr>
          <w:ilvl w:val="0"/>
          <w:numId w:val="2"/>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Direct links to download the Catalyst App using the iOS (iPhone) and Android App </w:t>
      </w:r>
      <w:r w:rsidR="00004CDA">
        <w:rPr>
          <w:rFonts w:ascii="Work Sans" w:eastAsia="Times New Roman" w:hAnsi="Work Sans" w:cs="Times New Roman"/>
          <w:bCs/>
          <w:kern w:val="0"/>
          <w:sz w:val="22"/>
          <w14:ligatures w14:val="none"/>
        </w:rPr>
        <w:t>(Google Play) app s</w:t>
      </w:r>
      <w:r w:rsidRPr="00BC42C5">
        <w:rPr>
          <w:rFonts w:ascii="Work Sans" w:eastAsia="Times New Roman" w:hAnsi="Work Sans" w:cs="Times New Roman"/>
          <w:bCs/>
          <w:kern w:val="0"/>
          <w:sz w:val="22"/>
          <w14:ligatures w14:val="none"/>
        </w:rPr>
        <w:t>tores. The client should use the link that corresponds to their phone type to download the Catalyst Mobile App on their phone.</w:t>
      </w:r>
    </w:p>
    <w:p w14:paraId="7C6B47ED" w14:textId="6BEDE548" w:rsidR="00BC42C5" w:rsidRPr="00BC42C5" w:rsidRDefault="00BC42C5" w:rsidP="00BC42C5">
      <w:pPr>
        <w:numPr>
          <w:ilvl w:val="0"/>
          <w:numId w:val="2"/>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The client’s “Username.”  This is what they will need to use to login to Catalyst once they get it loaded on their phone.  It is typically the client’s first and last name, with a dot/period in between.  For example, “TEDDY.WINSTON”.  Note:  Catalyst usernames are NOT case sensitive, so when the client logs in to Catalyst, they do not have to use all capital letters.  However, they DO have to put the period/dot between their first and last name</w:t>
      </w:r>
      <w:r w:rsidR="00276A8E">
        <w:rPr>
          <w:rFonts w:ascii="Work Sans" w:eastAsia="Times New Roman" w:hAnsi="Work Sans" w:cs="Times New Roman"/>
          <w:bCs/>
          <w:kern w:val="0"/>
          <w:sz w:val="22"/>
          <w14:ligatures w14:val="none"/>
        </w:rPr>
        <w:t>.</w:t>
      </w:r>
    </w:p>
    <w:p w14:paraId="3AB35CF0" w14:textId="79CC7196"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As the officer talks to the client about Enrolling in Catalyst, it is a good idea to send the SMS/text message from Catalyst while on the phone with them to verify they received it. (Note: if they are on their </w:t>
      </w:r>
      <w:r w:rsidR="00004CDA" w:rsidRPr="00BC42C5">
        <w:rPr>
          <w:rFonts w:ascii="Work Sans" w:eastAsia="Times New Roman" w:hAnsi="Work Sans" w:cs="Times New Roman"/>
          <w:bCs/>
          <w:kern w:val="0"/>
          <w:sz w:val="22"/>
          <w14:ligatures w14:val="none"/>
        </w:rPr>
        <w:t>cell</w:t>
      </w:r>
      <w:r w:rsidR="00004CDA">
        <w:rPr>
          <w:rFonts w:ascii="Work Sans" w:eastAsia="Times New Roman" w:hAnsi="Work Sans" w:cs="Times New Roman"/>
          <w:bCs/>
          <w:kern w:val="0"/>
          <w:sz w:val="22"/>
          <w14:ligatures w14:val="none"/>
        </w:rPr>
        <w:t xml:space="preserve">/mobile </w:t>
      </w:r>
      <w:r w:rsidR="00004CDA" w:rsidRPr="00BC42C5">
        <w:rPr>
          <w:rFonts w:ascii="Work Sans" w:eastAsia="Times New Roman" w:hAnsi="Work Sans" w:cs="Times New Roman"/>
          <w:bCs/>
          <w:kern w:val="0"/>
          <w:sz w:val="22"/>
          <w14:ligatures w14:val="none"/>
        </w:rPr>
        <w:t>phone,</w:t>
      </w:r>
      <w:r w:rsidRPr="00BC42C5">
        <w:rPr>
          <w:rFonts w:ascii="Work Sans" w:eastAsia="Times New Roman" w:hAnsi="Work Sans" w:cs="Times New Roman"/>
          <w:bCs/>
          <w:kern w:val="0"/>
          <w:sz w:val="22"/>
          <w14:ligatures w14:val="none"/>
        </w:rPr>
        <w:t xml:space="preserve"> they will not be able enroll until you have completed your call). </w:t>
      </w:r>
    </w:p>
    <w:p w14:paraId="0E01372F"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If they don’t get the text, walk them through the download* and give them their Username/ID. It is also important to clearly define your expectations to your clients of the time frame in which you expect them to respond to the Catalyst activities. (For example, you might tell them the approved/recommended time frame in which you expect them to respond is one-hour, two-hours, not more than X hours.)  </w:t>
      </w:r>
    </w:p>
    <w:p w14:paraId="5FAED14D"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p>
    <w:p w14:paraId="50A05EE6"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w:t>
      </w:r>
      <w:r w:rsidRPr="00BC42C5">
        <w:rPr>
          <w:rFonts w:ascii="Work Sans" w:eastAsia="Times New Roman" w:hAnsi="Work Sans" w:cs="Times New Roman"/>
          <w:b/>
          <w:i/>
          <w:iCs/>
          <w:kern w:val="0"/>
          <w:sz w:val="22"/>
          <w:u w:val="single"/>
          <w14:ligatures w14:val="none"/>
        </w:rPr>
        <w:t>”Steps to Help Clients Download the Catalyst App” is provided later in this section</w:t>
      </w:r>
      <w:r w:rsidRPr="00BC42C5">
        <w:rPr>
          <w:rFonts w:ascii="Work Sans" w:eastAsia="Times New Roman" w:hAnsi="Work Sans" w:cs="Times New Roman"/>
          <w:bCs/>
          <w:kern w:val="0"/>
          <w:sz w:val="22"/>
          <w14:ligatures w14:val="none"/>
        </w:rPr>
        <w:t xml:space="preserve">.  </w:t>
      </w:r>
    </w:p>
    <w:p w14:paraId="336574EC"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p>
    <w:p w14:paraId="6FEC35C8" w14:textId="77777777" w:rsidR="00BC42C5" w:rsidRPr="00BC42C5" w:rsidRDefault="00BC42C5" w:rsidP="00BC42C5">
      <w:pPr>
        <w:spacing w:before="120" w:after="120" w:line="240" w:lineRule="auto"/>
        <w:rPr>
          <w:rFonts w:ascii="Work Sans" w:eastAsia="Times New Roman" w:hAnsi="Work Sans" w:cs="Times New Roman"/>
          <w:b/>
          <w:kern w:val="0"/>
          <w:sz w:val="22"/>
          <w14:ligatures w14:val="none"/>
        </w:rPr>
      </w:pPr>
      <w:r w:rsidRPr="00BC42C5">
        <w:rPr>
          <w:rFonts w:ascii="Work Sans" w:eastAsia="Times New Roman" w:hAnsi="Work Sans" w:cs="Times New Roman"/>
          <w:b/>
          <w:kern w:val="0"/>
          <w:sz w:val="22"/>
          <w14:ligatures w14:val="none"/>
        </w:rPr>
        <w:t xml:space="preserve">3. The Enrollment Process - Officer and Client Steps </w:t>
      </w:r>
    </w:p>
    <w:p w14:paraId="53D821E1" w14:textId="332E85BF"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The following outlines the flow of the Enrollment process, </w:t>
      </w:r>
      <w:proofErr w:type="gramStart"/>
      <w:r w:rsidRPr="00BC42C5">
        <w:rPr>
          <w:rFonts w:ascii="Work Sans" w:eastAsia="Times New Roman" w:hAnsi="Work Sans" w:cs="Times New Roman"/>
          <w:bCs/>
          <w:kern w:val="0"/>
          <w:sz w:val="22"/>
          <w14:ligatures w14:val="none"/>
        </w:rPr>
        <w:t>and</w:t>
      </w:r>
      <w:r w:rsidR="00004CDA">
        <w:rPr>
          <w:rFonts w:ascii="Work Sans" w:eastAsia="Times New Roman" w:hAnsi="Work Sans" w:cs="Times New Roman"/>
          <w:bCs/>
          <w:kern w:val="0"/>
          <w:sz w:val="22"/>
          <w14:ligatures w14:val="none"/>
        </w:rPr>
        <w:t>,</w:t>
      </w:r>
      <w:proofErr w:type="gramEnd"/>
      <w:r w:rsidRPr="00BC42C5">
        <w:rPr>
          <w:rFonts w:ascii="Work Sans" w:eastAsia="Times New Roman" w:hAnsi="Work Sans" w:cs="Times New Roman"/>
          <w:bCs/>
          <w:kern w:val="0"/>
          <w:sz w:val="22"/>
          <w14:ligatures w14:val="none"/>
        </w:rPr>
        <w:t xml:space="preserve"> shows the steps that both the officer and client need to complete for a successful Enrollment.  </w:t>
      </w:r>
    </w:p>
    <w:p w14:paraId="2598A80E"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The client begins the Enrollment process in the Officer Portal of Catalyst. To start, the officer begins a “New Enrollment.” The officer should complete Steps 1 and 2 of the Enrollment. At that point it is best to stop the enrollment for that </w:t>
      </w:r>
      <w:proofErr w:type="gramStart"/>
      <w:r w:rsidRPr="00BC42C5">
        <w:rPr>
          <w:rFonts w:ascii="Work Sans" w:eastAsia="Times New Roman" w:hAnsi="Work Sans" w:cs="Times New Roman"/>
          <w:bCs/>
          <w:kern w:val="0"/>
          <w:sz w:val="22"/>
          <w14:ligatures w14:val="none"/>
        </w:rPr>
        <w:t>client, and</w:t>
      </w:r>
      <w:proofErr w:type="gramEnd"/>
      <w:r w:rsidRPr="00BC42C5">
        <w:rPr>
          <w:rFonts w:ascii="Work Sans" w:eastAsia="Times New Roman" w:hAnsi="Work Sans" w:cs="Times New Roman"/>
          <w:bCs/>
          <w:kern w:val="0"/>
          <w:sz w:val="22"/>
          <w14:ligatures w14:val="none"/>
        </w:rPr>
        <w:t xml:space="preserve"> contact the client (via the phone). We have found it can be helpful to be on the phone with the client when they receive the SMS/text message.  Here’s how to do that:</w:t>
      </w:r>
    </w:p>
    <w:p w14:paraId="6C73E977" w14:textId="77777777" w:rsidR="00BC42C5" w:rsidRPr="00BC42C5" w:rsidRDefault="00BC42C5" w:rsidP="00BC42C5">
      <w:pPr>
        <w:numPr>
          <w:ilvl w:val="0"/>
          <w:numId w:val="3"/>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lastRenderedPageBreak/>
        <w:t xml:space="preserve">Start the Catalyst introduction phone conversation between client and client.  </w:t>
      </w:r>
    </w:p>
    <w:p w14:paraId="35D065E7" w14:textId="785536B1" w:rsidR="00BC42C5" w:rsidRPr="00BC42C5" w:rsidRDefault="00BC42C5" w:rsidP="00BC42C5">
      <w:pPr>
        <w:numPr>
          <w:ilvl w:val="0"/>
          <w:numId w:val="3"/>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As you are on the phone with your client, after you have explained what the client needs to know about Catalyst, the officer should proceed to “Step 3” of the Enrollment process. Now is the time to assign yourself as the officer and hit </w:t>
      </w:r>
      <w:r w:rsidRPr="00BC42C5">
        <w:rPr>
          <w:rFonts w:ascii="Work Sans" w:eastAsia="Times New Roman" w:hAnsi="Work Sans" w:cs="Times New Roman"/>
          <w:b/>
          <w:kern w:val="0"/>
          <w:sz w:val="22"/>
          <w14:ligatures w14:val="none"/>
        </w:rPr>
        <w:t>“Save.”</w:t>
      </w:r>
      <w:r w:rsidRPr="00BC42C5">
        <w:rPr>
          <w:rFonts w:ascii="Work Sans" w:eastAsia="Times New Roman" w:hAnsi="Work Sans" w:cs="Times New Roman"/>
          <w:bCs/>
          <w:kern w:val="0"/>
          <w:sz w:val="22"/>
          <w14:ligatures w14:val="none"/>
        </w:rPr>
        <w:t xml:space="preserve"> Hitting “save” is the trigger for Catalyst to send your client the SMS/text “welcome” message.  While you are on the phone with the client, you can confirm that the client receives the SMS/text message on their phone. (If the client does not receive the </w:t>
      </w:r>
      <w:r w:rsidR="00004CDA" w:rsidRPr="00BC42C5">
        <w:rPr>
          <w:rFonts w:ascii="Work Sans" w:eastAsia="Times New Roman" w:hAnsi="Work Sans" w:cs="Times New Roman"/>
          <w:bCs/>
          <w:kern w:val="0"/>
          <w:sz w:val="22"/>
          <w14:ligatures w14:val="none"/>
        </w:rPr>
        <w:t>text,</w:t>
      </w:r>
      <w:r w:rsidRPr="00BC42C5">
        <w:rPr>
          <w:rFonts w:ascii="Work Sans" w:eastAsia="Times New Roman" w:hAnsi="Work Sans" w:cs="Times New Roman"/>
          <w:bCs/>
          <w:kern w:val="0"/>
          <w:sz w:val="22"/>
          <w14:ligatures w14:val="none"/>
        </w:rPr>
        <w:t xml:space="preserve"> you can troubleshoot any potential causes using tips outlined later in this document.)  </w:t>
      </w:r>
    </w:p>
    <w:p w14:paraId="16E22982" w14:textId="19696756" w:rsidR="00BC42C5" w:rsidRPr="00BC42C5" w:rsidRDefault="00BC42C5" w:rsidP="00BC42C5">
      <w:pPr>
        <w:spacing w:before="120" w:after="120" w:line="240" w:lineRule="auto"/>
        <w:ind w:left="1080"/>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Note:  Please be aware that the client will </w:t>
      </w:r>
      <w:r w:rsidRPr="00BC42C5">
        <w:rPr>
          <w:rFonts w:ascii="Work Sans" w:eastAsia="Times New Roman" w:hAnsi="Work Sans" w:cs="Times New Roman"/>
          <w:bCs/>
          <w:kern w:val="0"/>
          <w:sz w:val="22"/>
          <w:u w:val="single"/>
          <w14:ligatures w14:val="none"/>
        </w:rPr>
        <w:t>not</w:t>
      </w:r>
      <w:r w:rsidRPr="00BC42C5">
        <w:rPr>
          <w:rFonts w:ascii="Work Sans" w:eastAsia="Times New Roman" w:hAnsi="Work Sans" w:cs="Times New Roman"/>
          <w:bCs/>
          <w:kern w:val="0"/>
          <w:sz w:val="22"/>
          <w14:ligatures w14:val="none"/>
        </w:rPr>
        <w:t xml:space="preserve"> be able to continue the Enrollment process if they are talking on the same phone that they need to use to login to Catalyst. However, if they are talking with you on the </w:t>
      </w:r>
      <w:r w:rsidR="00004CDA" w:rsidRPr="00BC42C5">
        <w:rPr>
          <w:rFonts w:ascii="Work Sans" w:eastAsia="Times New Roman" w:hAnsi="Work Sans" w:cs="Times New Roman"/>
          <w:bCs/>
          <w:kern w:val="0"/>
          <w:sz w:val="22"/>
          <w14:ligatures w14:val="none"/>
        </w:rPr>
        <w:t>phone,</w:t>
      </w:r>
      <w:r w:rsidRPr="00BC42C5">
        <w:rPr>
          <w:rFonts w:ascii="Work Sans" w:eastAsia="Times New Roman" w:hAnsi="Work Sans" w:cs="Times New Roman"/>
          <w:bCs/>
          <w:kern w:val="0"/>
          <w:sz w:val="22"/>
          <w14:ligatures w14:val="none"/>
        </w:rPr>
        <w:t xml:space="preserve"> you can confirm they received the SMS/text, share with them the next steps and help them understand what to expect.  </w:t>
      </w:r>
    </w:p>
    <w:p w14:paraId="7D5F2ADA" w14:textId="77777777" w:rsidR="00BC42C5" w:rsidRPr="00BC42C5" w:rsidRDefault="00BC42C5" w:rsidP="00BC42C5">
      <w:pPr>
        <w:numPr>
          <w:ilvl w:val="0"/>
          <w:numId w:val="3"/>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When the client receives the SMS/text: Using the links in the message, the client will need to download the Catalyst Mobile App. It is best to download it directly from the link provided in the text message.  (Note:  in the App Store, the title of the Catalyst app should say “Catalyst 2.0”.)</w:t>
      </w:r>
    </w:p>
    <w:p w14:paraId="46FBEA1A" w14:textId="77777777" w:rsidR="00BC42C5" w:rsidRPr="00BC42C5" w:rsidRDefault="00BC42C5" w:rsidP="00BC42C5">
      <w:pPr>
        <w:numPr>
          <w:ilvl w:val="0"/>
          <w:numId w:val="3"/>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Next, the client opens the Catalyst icon on their smartphone and completes the tasks of the guided enrollment process. It will ask them to take a picture of themselves and provide three samples of their voice. Once these two steps have been completed successfully, the client will receive a notice telling them they have been successful. Note: the client will not be able to login to Catalyst successfully again until the client has approved their Enrollment.</w:t>
      </w:r>
    </w:p>
    <w:p w14:paraId="4950B97E" w14:textId="77777777" w:rsidR="00BC42C5" w:rsidRPr="00BC42C5" w:rsidRDefault="00BC42C5" w:rsidP="00BC42C5">
      <w:pPr>
        <w:numPr>
          <w:ilvl w:val="0"/>
          <w:numId w:val="3"/>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In the Catalyst Dashboard, the client will check the “Enrollment” screen to see the status of the client’s Enrollment.  Once the client has submitted their photo and voice biometrics, their status on the Enrollment screen of the client’s Dashboard will change from “Pending client Biometric” to “Requires Verification.” At that point the case manager should go into the client’s Enrollment process (by clicking on blue pencil beside the client’s name), approve the client’s photo and complete the Enrollment process.  Note: a client will not be fully enrolled UNTIL the officer has clicked the “Complete Enrollment” button in “Step 5. Questionnaire”.  </w:t>
      </w:r>
    </w:p>
    <w:p w14:paraId="38E8ECA4" w14:textId="77777777" w:rsidR="00BC42C5" w:rsidRPr="00BC42C5" w:rsidRDefault="00BC42C5" w:rsidP="00BC42C5">
      <w:pPr>
        <w:numPr>
          <w:ilvl w:val="0"/>
          <w:numId w:val="3"/>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Once the client has completed the client’s Enrollment, they should send a “welcome” message to the client (using the “Message” component of Catalyst).  The message should ask the client to reply to the message so that the client and the client can both see how messaging works. (A welcome note template is already created in your system for you to use or modify.)  Note: a client will not be able to initiate a Message in Catalyst until the client has first sent them a message.  </w:t>
      </w:r>
    </w:p>
    <w:p w14:paraId="5ACB2F8F" w14:textId="77777777" w:rsidR="00BC42C5" w:rsidRPr="00BC42C5" w:rsidRDefault="00BC42C5" w:rsidP="00BC42C5">
      <w:pPr>
        <w:keepNext/>
        <w:spacing w:before="360" w:after="160"/>
        <w:outlineLvl w:val="1"/>
        <w:rPr>
          <w:rFonts w:ascii="Montserrat" w:eastAsia="Times New Roman" w:hAnsi="Montserrat" w:cs="Arial"/>
          <w:b/>
          <w:bCs/>
          <w:iCs/>
          <w:smallCaps/>
          <w:color w:val="06377B"/>
          <w:kern w:val="0"/>
          <w:sz w:val="32"/>
          <w:szCs w:val="28"/>
          <w14:ligatures w14:val="none"/>
        </w:rPr>
      </w:pPr>
      <w:bookmarkStart w:id="2" w:name="_Toc135840249"/>
      <w:r w:rsidRPr="00BC42C5">
        <w:rPr>
          <w:rFonts w:ascii="Montserrat" w:eastAsia="Times New Roman" w:hAnsi="Montserrat" w:cs="Arial"/>
          <w:b/>
          <w:bCs/>
          <w:iCs/>
          <w:smallCaps/>
          <w:color w:val="06377B"/>
          <w:kern w:val="0"/>
          <w:sz w:val="32"/>
          <w:szCs w:val="28"/>
          <w14:ligatures w14:val="none"/>
        </w:rPr>
        <w:lastRenderedPageBreak/>
        <w:t>Steps to Help Clients Download the Catalyst Mobile App</w:t>
      </w:r>
      <w:bookmarkEnd w:id="2"/>
    </w:p>
    <w:p w14:paraId="3FEC74F0"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i/>
          <w:iCs/>
          <w:kern w:val="0"/>
          <w:sz w:val="22"/>
          <w14:ligatures w14:val="none"/>
        </w:rPr>
        <w:t>Client’s do not need to receive the SMS text to be enrolled in Catalyst – they simply need to download the Catalyst Mobile App to their smartphone and login</w:t>
      </w:r>
      <w:r w:rsidRPr="00BC42C5">
        <w:rPr>
          <w:rFonts w:ascii="Work Sans" w:eastAsia="Times New Roman" w:hAnsi="Work Sans" w:cs="Times New Roman"/>
          <w:bCs/>
          <w:kern w:val="0"/>
          <w:sz w:val="22"/>
          <w14:ligatures w14:val="none"/>
        </w:rPr>
        <w:t xml:space="preserve">. </w:t>
      </w:r>
    </w:p>
    <w:p w14:paraId="6D4EFBEB" w14:textId="77777777" w:rsidR="00BC42C5" w:rsidRPr="00BC42C5" w:rsidRDefault="00BC42C5" w:rsidP="00BC42C5">
      <w:pPr>
        <w:spacing w:before="120" w:after="120" w:line="240" w:lineRule="auto"/>
        <w:rPr>
          <w:rFonts w:ascii="Work Sans" w:eastAsia="Times New Roman" w:hAnsi="Work Sans" w:cs="Times New Roman"/>
          <w:b/>
          <w:kern w:val="0"/>
          <w:sz w:val="22"/>
          <w14:ligatures w14:val="none"/>
        </w:rPr>
      </w:pPr>
      <w:r w:rsidRPr="00BC42C5">
        <w:rPr>
          <w:rFonts w:ascii="Work Sans" w:eastAsia="Times New Roman" w:hAnsi="Work Sans" w:cs="Times New Roman"/>
          <w:b/>
          <w:kern w:val="0"/>
          <w:sz w:val="22"/>
          <w14:ligatures w14:val="none"/>
        </w:rPr>
        <w:t>Steps:</w:t>
      </w:r>
    </w:p>
    <w:p w14:paraId="0A235352"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1) </w:t>
      </w:r>
      <w:r w:rsidRPr="00BC42C5">
        <w:rPr>
          <w:rFonts w:ascii="Work Sans" w:eastAsia="Times New Roman" w:hAnsi="Work Sans" w:cs="Times New Roman"/>
          <w:b/>
          <w:kern w:val="0"/>
          <w:sz w:val="22"/>
          <w14:ligatures w14:val="none"/>
        </w:rPr>
        <w:t>Explain the process to the client.</w:t>
      </w:r>
      <w:r w:rsidRPr="00BC42C5">
        <w:rPr>
          <w:rFonts w:ascii="Work Sans" w:eastAsia="Times New Roman" w:hAnsi="Work Sans" w:cs="Times New Roman"/>
          <w:bCs/>
          <w:kern w:val="0"/>
          <w:sz w:val="22"/>
          <w14:ligatures w14:val="none"/>
        </w:rPr>
        <w:t xml:space="preserve"> </w:t>
      </w:r>
    </w:p>
    <w:p w14:paraId="08402877" w14:textId="77777777" w:rsidR="00BC42C5" w:rsidRPr="00BC42C5" w:rsidRDefault="00BC42C5" w:rsidP="00BC42C5">
      <w:pPr>
        <w:numPr>
          <w:ilvl w:val="0"/>
          <w:numId w:val="4"/>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You should explain that they will need to download the app to their phone, and then login to Catalyst to begin the Enrollment process.  NOTE: The client cannot talk to you on the same phone while they download the app and login. </w:t>
      </w:r>
    </w:p>
    <w:p w14:paraId="205D0F23" w14:textId="77777777" w:rsidR="00BC42C5" w:rsidRPr="00BC42C5" w:rsidRDefault="00BC42C5" w:rsidP="00BC42C5">
      <w:pPr>
        <w:numPr>
          <w:ilvl w:val="0"/>
          <w:numId w:val="4"/>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Make sure to discuss with them that they will need to allow Catalyst to send then notifications and have access to their microphone and camera. (This is required.)  </w:t>
      </w:r>
    </w:p>
    <w:p w14:paraId="2D1A6425" w14:textId="77777777" w:rsidR="00BC42C5" w:rsidRPr="00BC42C5" w:rsidRDefault="00BC42C5" w:rsidP="00BC42C5">
      <w:pPr>
        <w:spacing w:before="120" w:after="120" w:line="240" w:lineRule="auto"/>
        <w:rPr>
          <w:rFonts w:ascii="Work Sans" w:eastAsia="Times New Roman" w:hAnsi="Work Sans" w:cs="Times New Roman"/>
          <w:b/>
          <w:kern w:val="0"/>
          <w:sz w:val="22"/>
          <w14:ligatures w14:val="none"/>
        </w:rPr>
      </w:pPr>
      <w:r w:rsidRPr="00BC42C5">
        <w:rPr>
          <w:rFonts w:ascii="Work Sans" w:eastAsia="Times New Roman" w:hAnsi="Work Sans" w:cs="Times New Roman"/>
          <w:bCs/>
          <w:kern w:val="0"/>
          <w:sz w:val="22"/>
          <w14:ligatures w14:val="none"/>
        </w:rPr>
        <w:t xml:space="preserve">2) After you have done that, you can </w:t>
      </w:r>
      <w:r w:rsidRPr="00BC42C5">
        <w:rPr>
          <w:rFonts w:ascii="Work Sans" w:eastAsia="Times New Roman" w:hAnsi="Work Sans" w:cs="Times New Roman"/>
          <w:b/>
          <w:kern w:val="0"/>
          <w:sz w:val="22"/>
          <w14:ligatures w14:val="none"/>
        </w:rPr>
        <w:t xml:space="preserve">help the client download the Catalyst app: </w:t>
      </w:r>
    </w:p>
    <w:p w14:paraId="68809C48" w14:textId="77777777" w:rsidR="00BC42C5" w:rsidRPr="00BC42C5" w:rsidRDefault="00BC42C5" w:rsidP="00BC42C5">
      <w:pPr>
        <w:numPr>
          <w:ilvl w:val="0"/>
          <w:numId w:val="5"/>
        </w:numPr>
        <w:spacing w:before="120" w:after="120" w:line="240" w:lineRule="auto"/>
        <w:rPr>
          <w:rFonts w:ascii="Work Sans" w:eastAsia="Times New Roman" w:hAnsi="Work Sans" w:cs="Times New Roman"/>
          <w:bCs/>
          <w:color w:val="ED7D31"/>
          <w:kern w:val="0"/>
          <w:sz w:val="22"/>
          <w14:ligatures w14:val="none"/>
        </w:rPr>
      </w:pPr>
      <w:r w:rsidRPr="00BC42C5">
        <w:rPr>
          <w:rFonts w:ascii="Work Sans" w:eastAsia="Times New Roman" w:hAnsi="Work Sans" w:cs="Times New Roman"/>
          <w:bCs/>
          <w:kern w:val="0"/>
          <w:sz w:val="22"/>
          <w14:ligatures w14:val="none"/>
        </w:rPr>
        <w:t>Have the client go to their smartphone’s App Store and search for “</w:t>
      </w:r>
      <w:r w:rsidRPr="00BC42C5">
        <w:rPr>
          <w:rFonts w:ascii="Work Sans" w:eastAsia="Times New Roman" w:hAnsi="Work Sans" w:cs="Times New Roman"/>
          <w:b/>
          <w:kern w:val="0"/>
          <w:sz w:val="22"/>
          <w14:ligatures w14:val="none"/>
        </w:rPr>
        <w:t>Catalyst 2.0</w:t>
      </w:r>
      <w:r w:rsidRPr="00BC42C5">
        <w:rPr>
          <w:rFonts w:ascii="Work Sans" w:eastAsia="Times New Roman" w:hAnsi="Work Sans" w:cs="Times New Roman"/>
          <w:bCs/>
          <w:kern w:val="0"/>
          <w:sz w:val="22"/>
          <w14:ligatures w14:val="none"/>
        </w:rPr>
        <w:t xml:space="preserve">”.  Catalyst 2.0 is available in the iPhone and Android App Stores.  </w:t>
      </w:r>
      <w:r w:rsidRPr="00BC42C5">
        <w:rPr>
          <w:rFonts w:ascii="Work Sans" w:eastAsia="Times New Roman" w:hAnsi="Work Sans" w:cs="Times New Roman"/>
          <w:bCs/>
          <w:color w:val="ED7D31"/>
          <w:kern w:val="0"/>
          <w:sz w:val="22"/>
          <w14:ligatures w14:val="none"/>
        </w:rPr>
        <w:t>(When installed, the icon is a purple “hand” on with a black background, with the words “Catalyst 2.0”.)</w:t>
      </w:r>
    </w:p>
    <w:p w14:paraId="28F862E1" w14:textId="77777777" w:rsidR="00BC42C5" w:rsidRPr="00BC42C5" w:rsidRDefault="00BC42C5" w:rsidP="00BC42C5">
      <w:pPr>
        <w:numPr>
          <w:ilvl w:val="0"/>
          <w:numId w:val="5"/>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Give your client their “</w:t>
      </w:r>
      <w:r w:rsidRPr="00BC42C5">
        <w:rPr>
          <w:rFonts w:ascii="Work Sans" w:eastAsia="Times New Roman" w:hAnsi="Work Sans" w:cs="Times New Roman"/>
          <w:b/>
          <w:kern w:val="0"/>
          <w:sz w:val="22"/>
          <w14:ligatures w14:val="none"/>
        </w:rPr>
        <w:t>Username</w:t>
      </w:r>
      <w:r w:rsidRPr="00BC42C5">
        <w:rPr>
          <w:rFonts w:ascii="Work Sans" w:eastAsia="Times New Roman" w:hAnsi="Work Sans" w:cs="Times New Roman"/>
          <w:bCs/>
          <w:kern w:val="0"/>
          <w:sz w:val="22"/>
          <w14:ligatures w14:val="none"/>
        </w:rPr>
        <w:t>” – that is the ID that they will use to login to Catalyst. This is typically their first name, dot/period, and last name.  For example: “</w:t>
      </w:r>
      <w:proofErr w:type="spellStart"/>
      <w:r w:rsidRPr="00BC42C5">
        <w:rPr>
          <w:rFonts w:ascii="Work Sans" w:eastAsia="Times New Roman" w:hAnsi="Work Sans" w:cs="Times New Roman"/>
          <w:bCs/>
          <w:kern w:val="0"/>
          <w:sz w:val="22"/>
          <w14:ligatures w14:val="none"/>
        </w:rPr>
        <w:t>Wilma.Smith</w:t>
      </w:r>
      <w:proofErr w:type="spellEnd"/>
      <w:r w:rsidRPr="00BC42C5">
        <w:rPr>
          <w:rFonts w:ascii="Work Sans" w:eastAsia="Times New Roman" w:hAnsi="Work Sans" w:cs="Times New Roman"/>
          <w:bCs/>
          <w:kern w:val="0"/>
          <w:sz w:val="22"/>
          <w14:ligatures w14:val="none"/>
        </w:rPr>
        <w:t xml:space="preserve">” </w:t>
      </w:r>
    </w:p>
    <w:p w14:paraId="5BF61AB8" w14:textId="77777777" w:rsidR="00BC42C5" w:rsidRPr="00BC42C5" w:rsidRDefault="00BC42C5" w:rsidP="00BC42C5">
      <w:pPr>
        <w:numPr>
          <w:ilvl w:val="0"/>
          <w:numId w:val="5"/>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Note: When entering the username into the Catalyst app, the letters are not case sensitive, and can be any combination of upper- and lower-case letters. However, please note, the client must use the period/dot between the first and last name.  </w:t>
      </w:r>
    </w:p>
    <w:p w14:paraId="0B6BDB8A"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3) Once the client has downloaded Catalyst, and you have given them their username they can login to Catalyst and </w:t>
      </w:r>
      <w:r w:rsidRPr="00BC42C5">
        <w:rPr>
          <w:rFonts w:ascii="Work Sans" w:eastAsia="Times New Roman" w:hAnsi="Work Sans" w:cs="Times New Roman"/>
          <w:b/>
          <w:kern w:val="0"/>
          <w:sz w:val="22"/>
          <w14:ligatures w14:val="none"/>
        </w:rPr>
        <w:t>begin the Enrollment process</w:t>
      </w:r>
      <w:r w:rsidRPr="00BC42C5">
        <w:rPr>
          <w:rFonts w:ascii="Work Sans" w:eastAsia="Times New Roman" w:hAnsi="Work Sans" w:cs="Times New Roman"/>
          <w:bCs/>
          <w:kern w:val="0"/>
          <w:sz w:val="22"/>
          <w14:ligatures w14:val="none"/>
        </w:rPr>
        <w:t xml:space="preserve">.  (You might want to explain to them that they will not be fully enrolled until you, their officer, has approved their biometrics.)  </w:t>
      </w:r>
    </w:p>
    <w:p w14:paraId="43D1F6AE" w14:textId="77777777" w:rsidR="00BC42C5" w:rsidRPr="00BC42C5" w:rsidRDefault="00BC42C5" w:rsidP="00BC42C5">
      <w:pPr>
        <w:keepNext/>
        <w:spacing w:before="360" w:after="160"/>
        <w:outlineLvl w:val="1"/>
        <w:rPr>
          <w:rFonts w:ascii="Montserrat" w:eastAsia="Times New Roman" w:hAnsi="Montserrat" w:cs="Arial"/>
          <w:b/>
          <w:bCs/>
          <w:iCs/>
          <w:smallCaps/>
          <w:color w:val="06377B"/>
          <w:kern w:val="0"/>
          <w:sz w:val="32"/>
          <w:szCs w:val="28"/>
          <w14:ligatures w14:val="none"/>
        </w:rPr>
      </w:pPr>
      <w:bookmarkStart w:id="3" w:name="_Toc135840250"/>
      <w:r w:rsidRPr="00BC42C5">
        <w:rPr>
          <w:rFonts w:ascii="Montserrat" w:eastAsia="Times New Roman" w:hAnsi="Montserrat" w:cs="Arial"/>
          <w:b/>
          <w:bCs/>
          <w:iCs/>
          <w:smallCaps/>
          <w:color w:val="06377B"/>
          <w:kern w:val="0"/>
          <w:sz w:val="32"/>
          <w:szCs w:val="28"/>
          <w14:ligatures w14:val="none"/>
        </w:rPr>
        <w:t>Helpful Tips for Trouble Shooting</w:t>
      </w:r>
      <w:bookmarkEnd w:id="3"/>
    </w:p>
    <w:p w14:paraId="68F137DE" w14:textId="77777777" w:rsidR="00BC42C5" w:rsidRPr="00BC42C5" w:rsidRDefault="00BC42C5" w:rsidP="00BC42C5">
      <w:pPr>
        <w:keepNext/>
        <w:spacing w:line="240" w:lineRule="auto"/>
        <w:outlineLvl w:val="2"/>
        <w:rPr>
          <w:rFonts w:ascii="Montserrat" w:eastAsia="Batang" w:hAnsi="Montserrat" w:cs="Arial"/>
          <w:b/>
          <w:bCs/>
          <w:color w:val="06377B"/>
          <w:kern w:val="0"/>
          <w:szCs w:val="26"/>
          <w14:ligatures w14:val="none"/>
        </w:rPr>
      </w:pPr>
      <w:bookmarkStart w:id="4" w:name="_Toc135840251"/>
      <w:r w:rsidRPr="00BC42C5">
        <w:rPr>
          <w:rFonts w:ascii="Montserrat" w:eastAsia="Batang" w:hAnsi="Montserrat" w:cs="Arial"/>
          <w:b/>
          <w:bCs/>
          <w:color w:val="06377B"/>
          <w:kern w:val="0"/>
          <w:szCs w:val="26"/>
          <w14:ligatures w14:val="none"/>
        </w:rPr>
        <w:t>Mobile Application</w:t>
      </w:r>
      <w:bookmarkEnd w:id="4"/>
    </w:p>
    <w:p w14:paraId="08F92481" w14:textId="77777777" w:rsidR="00BC42C5" w:rsidRPr="00BC42C5" w:rsidRDefault="00BC42C5" w:rsidP="00BC42C5">
      <w:pPr>
        <w:numPr>
          <w:ilvl w:val="0"/>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Catalyst is a Mobile App that works using smartphones -- iPhone or Android phones.</w:t>
      </w:r>
    </w:p>
    <w:p w14:paraId="58FA2F12" w14:textId="77777777" w:rsidR="00BC42C5" w:rsidRPr="00BC42C5" w:rsidRDefault="00BC42C5" w:rsidP="00BC42C5">
      <w:pPr>
        <w:numPr>
          <w:ilvl w:val="1"/>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Catalyst is designed to use the most stringent security protocols available, and it works best on newer phones. These are the minimum phone operating systems:  </w:t>
      </w:r>
    </w:p>
    <w:p w14:paraId="10ECA6F3" w14:textId="77777777" w:rsidR="00BC42C5" w:rsidRPr="00BC42C5" w:rsidRDefault="00BC42C5" w:rsidP="00BC42C5">
      <w:pPr>
        <w:numPr>
          <w:ilvl w:val="2"/>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lastRenderedPageBreak/>
        <w:t xml:space="preserve">ANDROID:  Version 6, Marshmallow from October 5, </w:t>
      </w:r>
      <w:proofErr w:type="gramStart"/>
      <w:r w:rsidRPr="00BC42C5">
        <w:rPr>
          <w:rFonts w:ascii="Work Sans" w:eastAsia="Times New Roman" w:hAnsi="Work Sans" w:cs="Times New Roman"/>
          <w:bCs/>
          <w:kern w:val="0"/>
          <w:sz w:val="22"/>
          <w14:ligatures w14:val="none"/>
        </w:rPr>
        <w:t>2015</w:t>
      </w:r>
      <w:proofErr w:type="gramEnd"/>
      <w:r w:rsidRPr="00BC42C5">
        <w:rPr>
          <w:rFonts w:ascii="Work Sans" w:eastAsia="Times New Roman" w:hAnsi="Work Sans" w:cs="Times New Roman"/>
          <w:bCs/>
          <w:kern w:val="0"/>
          <w:sz w:val="22"/>
          <w14:ligatures w14:val="none"/>
        </w:rPr>
        <w:t xml:space="preserve"> and above</w:t>
      </w:r>
    </w:p>
    <w:p w14:paraId="61CD70D9" w14:textId="77777777" w:rsidR="00BC42C5" w:rsidRPr="00BC42C5" w:rsidRDefault="00BC42C5" w:rsidP="00BC42C5">
      <w:pPr>
        <w:numPr>
          <w:ilvl w:val="2"/>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iOS:   iPhone 6s or above with the latest iOS operating system 10</w:t>
      </w:r>
    </w:p>
    <w:p w14:paraId="216F13FE" w14:textId="77777777" w:rsidR="00BC42C5" w:rsidRPr="00BC42C5" w:rsidRDefault="00BC42C5" w:rsidP="00BC42C5">
      <w:pPr>
        <w:numPr>
          <w:ilvl w:val="0"/>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To receive these messages, clients will need to check their settings to make sure they do not block unknown numbers. </w:t>
      </w:r>
    </w:p>
    <w:p w14:paraId="3D5EC4F9" w14:textId="77777777" w:rsidR="00BC42C5" w:rsidRPr="00BC42C5" w:rsidRDefault="00BC42C5" w:rsidP="00BC42C5">
      <w:pPr>
        <w:numPr>
          <w:ilvl w:val="0"/>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Catalyst uses two-factor authentication and will require the client to login using facial and voice recognition each time.  That means that the client will need to allow Catalyst access to both their camera and microphone (typically the client’s phone will display two separate </w:t>
      </w:r>
      <w:proofErr w:type="gramStart"/>
      <w:r w:rsidRPr="00BC42C5">
        <w:rPr>
          <w:rFonts w:ascii="Work Sans" w:eastAsia="Times New Roman" w:hAnsi="Work Sans" w:cs="Times New Roman"/>
          <w:bCs/>
          <w:kern w:val="0"/>
          <w:sz w:val="22"/>
          <w14:ligatures w14:val="none"/>
        </w:rPr>
        <w:t>pop up</w:t>
      </w:r>
      <w:proofErr w:type="gramEnd"/>
      <w:r w:rsidRPr="00BC42C5">
        <w:rPr>
          <w:rFonts w:ascii="Work Sans" w:eastAsia="Times New Roman" w:hAnsi="Work Sans" w:cs="Times New Roman"/>
          <w:bCs/>
          <w:kern w:val="0"/>
          <w:sz w:val="22"/>
          <w14:ligatures w14:val="none"/>
        </w:rPr>
        <w:t xml:space="preserve"> message </w:t>
      </w:r>
      <w:proofErr w:type="gramStart"/>
      <w:r w:rsidRPr="00BC42C5">
        <w:rPr>
          <w:rFonts w:ascii="Work Sans" w:eastAsia="Times New Roman" w:hAnsi="Work Sans" w:cs="Times New Roman"/>
          <w:bCs/>
          <w:kern w:val="0"/>
          <w:sz w:val="22"/>
          <w14:ligatures w14:val="none"/>
        </w:rPr>
        <w:t>box</w:t>
      </w:r>
      <w:proofErr w:type="gramEnd"/>
      <w:r w:rsidRPr="00BC42C5">
        <w:rPr>
          <w:rFonts w:ascii="Work Sans" w:eastAsia="Times New Roman" w:hAnsi="Work Sans" w:cs="Times New Roman"/>
          <w:bCs/>
          <w:kern w:val="0"/>
          <w:sz w:val="22"/>
          <w14:ligatures w14:val="none"/>
        </w:rPr>
        <w:t xml:space="preserve"> that asks them if they allow Catalyst access to the microphone and camera).</w:t>
      </w:r>
    </w:p>
    <w:p w14:paraId="77B76C28" w14:textId="77777777" w:rsidR="00BC42C5" w:rsidRPr="00BC42C5" w:rsidRDefault="00BC42C5" w:rsidP="00BC42C5">
      <w:pPr>
        <w:numPr>
          <w:ilvl w:val="0"/>
          <w:numId w:val="1"/>
        </w:num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The first time the client enrolls in Catalyst, Catalyst will send a series of requests that the client must accept:  </w:t>
      </w:r>
    </w:p>
    <w:p w14:paraId="52BD235B" w14:textId="77777777" w:rsidR="00BC42C5" w:rsidRPr="00BC42C5" w:rsidRDefault="00BC42C5" w:rsidP="00BC42C5">
      <w:pPr>
        <w:spacing w:before="120" w:after="120" w:line="240" w:lineRule="auto"/>
        <w:ind w:left="720"/>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1) “Catalyst would like to send your Notifications.”  </w:t>
      </w:r>
    </w:p>
    <w:p w14:paraId="3D023865" w14:textId="77777777" w:rsidR="00BC42C5" w:rsidRPr="00BC42C5" w:rsidRDefault="00BC42C5" w:rsidP="00BC42C5">
      <w:pPr>
        <w:spacing w:before="120" w:after="120" w:line="240" w:lineRule="auto"/>
        <w:ind w:left="720"/>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2) “Catalyst would like to Access the Microphone.”  </w:t>
      </w:r>
    </w:p>
    <w:p w14:paraId="193A4878" w14:textId="77777777" w:rsidR="00BC42C5" w:rsidRPr="00BC42C5" w:rsidRDefault="00BC42C5" w:rsidP="00BC42C5">
      <w:pPr>
        <w:spacing w:before="120" w:after="120" w:line="240" w:lineRule="auto"/>
        <w:ind w:left="720"/>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3) “Catalyst would like to Access the Camera.”  </w:t>
      </w:r>
    </w:p>
    <w:p w14:paraId="6BFAEBE6" w14:textId="7826202F"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Note:  </w:t>
      </w:r>
      <w:r w:rsidRPr="00BC42C5">
        <w:rPr>
          <w:rFonts w:ascii="Work Sans" w:eastAsia="Times New Roman" w:hAnsi="Work Sans" w:cs="Times New Roman"/>
          <w:bCs/>
          <w:kern w:val="0"/>
          <w:sz w:val="22"/>
          <w:u w:val="single"/>
          <w14:ligatures w14:val="none"/>
        </w:rPr>
        <w:t>The client MUST allow Catalyst access to these components when prompted during the enrollment process</w:t>
      </w:r>
      <w:r w:rsidRPr="00BC42C5">
        <w:rPr>
          <w:rFonts w:ascii="Work Sans" w:eastAsia="Times New Roman" w:hAnsi="Work Sans" w:cs="Times New Roman"/>
          <w:bCs/>
          <w:kern w:val="0"/>
          <w:sz w:val="22"/>
          <w14:ligatures w14:val="none"/>
        </w:rPr>
        <w:t>.  If they do not, they will not be able to use Catalyst, and Catalyst will not function properly on their phone.</w:t>
      </w:r>
      <w:r w:rsidR="00004CDA">
        <w:rPr>
          <w:rFonts w:ascii="Work Sans" w:eastAsia="Times New Roman" w:hAnsi="Work Sans" w:cs="Times New Roman"/>
          <w:bCs/>
          <w:kern w:val="0"/>
          <w:sz w:val="22"/>
          <w14:ligatures w14:val="none"/>
        </w:rPr>
        <w:t xml:space="preserve"> Also, if at any time the client disables the permissions to these items, they will not be able to access Catalyst.  </w:t>
      </w:r>
    </w:p>
    <w:p w14:paraId="1438BB43" w14:textId="77777777" w:rsidR="00BC42C5" w:rsidRPr="00BC42C5" w:rsidRDefault="00BC42C5" w:rsidP="00BC42C5">
      <w:pPr>
        <w:keepNext/>
        <w:spacing w:line="240" w:lineRule="auto"/>
        <w:outlineLvl w:val="2"/>
        <w:rPr>
          <w:rFonts w:ascii="Montserrat" w:eastAsia="Batang" w:hAnsi="Montserrat" w:cs="Arial"/>
          <w:b/>
          <w:bCs/>
          <w:color w:val="06377B"/>
          <w:kern w:val="0"/>
          <w:szCs w:val="26"/>
          <w14:ligatures w14:val="none"/>
        </w:rPr>
      </w:pPr>
      <w:bookmarkStart w:id="5" w:name="_Toc135840252"/>
      <w:r w:rsidRPr="00BC42C5">
        <w:rPr>
          <w:rFonts w:ascii="Montserrat" w:eastAsia="Batang" w:hAnsi="Montserrat" w:cs="Arial"/>
          <w:b/>
          <w:bCs/>
          <w:color w:val="06377B"/>
          <w:kern w:val="0"/>
          <w:szCs w:val="26"/>
          <w14:ligatures w14:val="none"/>
        </w:rPr>
        <w:t>Officer Portal</w:t>
      </w:r>
      <w:bookmarkEnd w:id="5"/>
    </w:p>
    <w:p w14:paraId="5F74B19C" w14:textId="77777777" w:rsidR="00BC42C5" w:rsidRPr="00BC42C5" w:rsidRDefault="00BC42C5" w:rsidP="00BC42C5">
      <w:pPr>
        <w:spacing w:before="120" w:after="120" w:line="240" w:lineRule="auto"/>
        <w:rPr>
          <w:rFonts w:ascii="Work Sans" w:eastAsia="Times New Roman" w:hAnsi="Work Sans" w:cs="Times New Roman"/>
          <w:bCs/>
          <w:kern w:val="0"/>
          <w:sz w:val="22"/>
          <w14:ligatures w14:val="none"/>
        </w:rPr>
      </w:pPr>
      <w:r w:rsidRPr="00BC42C5">
        <w:rPr>
          <w:rFonts w:ascii="Work Sans" w:eastAsia="Times New Roman" w:hAnsi="Work Sans" w:cs="Times New Roman"/>
          <w:bCs/>
          <w:kern w:val="0"/>
          <w:sz w:val="22"/>
          <w14:ligatures w14:val="none"/>
        </w:rPr>
        <w:t xml:space="preserve">When agencies and officers access Catalyst using the Desktop Portal, cFive suggests using the “Chrome” Browser. (Due to outdated and unsupported security protocols, Catalyst will not work using the “Internet Explorer” browser.)  </w:t>
      </w:r>
    </w:p>
    <w:p w14:paraId="3C0D98F4" w14:textId="77777777" w:rsidR="005D6C3B" w:rsidRDefault="005D6C3B"/>
    <w:sectPr w:rsidR="005D6C3B" w:rsidSect="00276A8E">
      <w:headerReference w:type="default" r:id="rId7"/>
      <w:footerReference w:type="default" r:id="rId8"/>
      <w:headerReference w:type="first" r:id="rId9"/>
      <w:pgSz w:w="12240" w:h="15840"/>
      <w:pgMar w:top="1152" w:right="1440" w:bottom="576"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459DF" w14:textId="77777777" w:rsidR="00CF5578" w:rsidRDefault="00CF5578" w:rsidP="00BC42C5">
      <w:pPr>
        <w:spacing w:before="0" w:after="0" w:line="240" w:lineRule="auto"/>
      </w:pPr>
      <w:r>
        <w:separator/>
      </w:r>
    </w:p>
  </w:endnote>
  <w:endnote w:type="continuationSeparator" w:id="0">
    <w:p w14:paraId="5BEE46A1" w14:textId="77777777" w:rsidR="00CF5578" w:rsidRDefault="00CF5578" w:rsidP="00BC42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53F2" w14:textId="77777777" w:rsidR="007C318B" w:rsidRPr="00AA7B87" w:rsidRDefault="00000000" w:rsidP="006562B2">
    <w:pPr>
      <w:pStyle w:val="Caption"/>
    </w:pPr>
    <w:r>
      <w:t xml:space="preserve"> </w:t>
    </w:r>
  </w:p>
  <w:tbl>
    <w:tblPr>
      <w:tblStyle w:val="TableGrid"/>
      <w:tblW w:w="9206" w:type="dxa"/>
      <w:tblInd w:w="-270" w:type="dxa"/>
      <w:tblBorders>
        <w:top w:val="single" w:sz="36" w:space="0" w:color="00A9E0"/>
        <w:left w:val="none" w:sz="0" w:space="0" w:color="auto"/>
        <w:bottom w:val="none" w:sz="0" w:space="0" w:color="auto"/>
        <w:right w:val="none" w:sz="0" w:space="0" w:color="auto"/>
        <w:insideH w:val="none" w:sz="0" w:space="0" w:color="auto"/>
        <w:insideV w:val="none" w:sz="0" w:space="0" w:color="auto"/>
      </w:tblBorders>
      <w:tblCellMar>
        <w:top w:w="43" w:type="dxa"/>
        <w:left w:w="29" w:type="dxa"/>
        <w:right w:w="115" w:type="dxa"/>
      </w:tblCellMar>
      <w:tblLook w:val="04A0" w:firstRow="1" w:lastRow="0" w:firstColumn="1" w:lastColumn="0" w:noHBand="0" w:noVBand="1"/>
    </w:tblPr>
    <w:tblGrid>
      <w:gridCol w:w="9206"/>
    </w:tblGrid>
    <w:tr w:rsidR="004420C3" w:rsidRPr="00DE161B" w14:paraId="0D433370" w14:textId="77777777" w:rsidTr="006562B2">
      <w:trPr>
        <w:trHeight w:val="603"/>
      </w:trPr>
      <w:tc>
        <w:tcPr>
          <w:tcW w:w="9206" w:type="dxa"/>
        </w:tcPr>
        <w:p w14:paraId="0BE83F83" w14:textId="77777777" w:rsidR="007C318B" w:rsidRDefault="00000000" w:rsidP="006562B2">
          <w:pPr>
            <w:pStyle w:val="Caption"/>
          </w:pPr>
          <w:r w:rsidRPr="00AA7B87">
            <w:t>Data-driven Outcomes</w:t>
          </w:r>
        </w:p>
        <w:p w14:paraId="67D93AD6" w14:textId="77777777" w:rsidR="007C318B" w:rsidRPr="006562B2" w:rsidRDefault="007C318B" w:rsidP="006562B2">
          <w:pPr>
            <w:pStyle w:val="Caption"/>
            <w:rPr>
              <w:sz w:val="6"/>
            </w:rPr>
          </w:pPr>
        </w:p>
        <w:p w14:paraId="13B31111" w14:textId="77777777" w:rsidR="007C318B" w:rsidRDefault="00000000" w:rsidP="006562B2">
          <w:pPr>
            <w:pStyle w:val="Caption"/>
          </w:pPr>
          <w:r w:rsidRPr="00BB12E9">
            <w:t>cFive Solutions, Inc.</w:t>
          </w:r>
          <w:r>
            <w:t xml:space="preserve"> – Catalyst Launch Plan </w:t>
          </w:r>
        </w:p>
        <w:p w14:paraId="57A26D2D" w14:textId="77777777" w:rsidR="007C318B" w:rsidRPr="005062DA" w:rsidRDefault="00000000" w:rsidP="00625F63">
          <w:pPr>
            <w:pStyle w:val="Caption"/>
            <w:tabs>
              <w:tab w:val="right" w:pos="8973"/>
              <w:tab w:val="right" w:pos="9063"/>
            </w:tabs>
          </w:pPr>
          <w:r>
            <w:t xml:space="preserve">cFive Catalyst </w:t>
          </w:r>
          <w:r w:rsidRPr="008D44FD">
            <w:rPr>
              <w:color w:val="00B0F0"/>
            </w:rPr>
            <w:t>|</w:t>
          </w:r>
          <w:r>
            <w:t xml:space="preserve"> May 2023                                                                                                                    </w:t>
          </w:r>
          <w:r w:rsidRPr="0079013A">
            <w:rPr>
              <w:color w:val="00A9E0"/>
            </w:rPr>
            <w:t xml:space="preserve">Page </w:t>
          </w:r>
          <w:r w:rsidRPr="0079013A">
            <w:rPr>
              <w:color w:val="00A9E0"/>
            </w:rPr>
            <w:fldChar w:fldCharType="begin"/>
          </w:r>
          <w:r w:rsidRPr="0079013A">
            <w:rPr>
              <w:color w:val="00A9E0"/>
            </w:rPr>
            <w:instrText xml:space="preserve"> PAGE   \* MERGEFORMAT </w:instrText>
          </w:r>
          <w:r w:rsidRPr="0079013A">
            <w:rPr>
              <w:color w:val="00A9E0"/>
            </w:rPr>
            <w:fldChar w:fldCharType="separate"/>
          </w:r>
          <w:r>
            <w:rPr>
              <w:color w:val="00A9E0"/>
            </w:rPr>
            <w:t>1</w:t>
          </w:r>
          <w:r w:rsidRPr="0079013A">
            <w:rPr>
              <w:noProof/>
              <w:color w:val="00A9E0"/>
            </w:rPr>
            <w:fldChar w:fldCharType="end"/>
          </w:r>
          <w:r>
            <w:rPr>
              <w:color w:val="00A9E0"/>
            </w:rPr>
            <w:t xml:space="preserve">  </w:t>
          </w:r>
        </w:p>
      </w:tc>
    </w:tr>
  </w:tbl>
  <w:p w14:paraId="66190C3A" w14:textId="77777777" w:rsidR="007C318B" w:rsidRPr="0090471E" w:rsidRDefault="007C318B" w:rsidP="000B67AD">
    <w:pPr>
      <w:pStyle w:val="Footer"/>
      <w:rPr>
        <w:sz w:val="8"/>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E1D90" w14:textId="77777777" w:rsidR="00CF5578" w:rsidRDefault="00CF5578" w:rsidP="00BC42C5">
      <w:pPr>
        <w:spacing w:before="0" w:after="0" w:line="240" w:lineRule="auto"/>
      </w:pPr>
      <w:r>
        <w:separator/>
      </w:r>
    </w:p>
  </w:footnote>
  <w:footnote w:type="continuationSeparator" w:id="0">
    <w:p w14:paraId="08662AAE" w14:textId="77777777" w:rsidR="00CF5578" w:rsidRDefault="00CF5578" w:rsidP="00BC42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9753" w14:textId="77777777" w:rsidR="007C318B" w:rsidRDefault="007C318B" w:rsidP="000B67AD">
    <w:pPr>
      <w:pStyle w:val="Header"/>
      <w:ind w:right="-198"/>
    </w:pPr>
  </w:p>
  <w:p w14:paraId="029002FA" w14:textId="77777777" w:rsidR="007C318B" w:rsidRPr="00687DB1" w:rsidRDefault="00000000" w:rsidP="000B67AD">
    <w:pPr>
      <w:pStyle w:val="Header"/>
      <w:ind w:right="-198"/>
    </w:pPr>
    <w:r>
      <w:rPr>
        <w:noProof/>
      </w:rPr>
      <w:drawing>
        <wp:anchor distT="0" distB="0" distL="114300" distR="114300" simplePos="0" relativeHeight="251659264" behindDoc="1" locked="0" layoutInCell="1" allowOverlap="1" wp14:anchorId="174B95A3" wp14:editId="49B85A92">
          <wp:simplePos x="0" y="0"/>
          <wp:positionH relativeFrom="column">
            <wp:posOffset>-843280</wp:posOffset>
          </wp:positionH>
          <wp:positionV relativeFrom="paragraph">
            <wp:posOffset>-173355</wp:posOffset>
          </wp:positionV>
          <wp:extent cx="1001395" cy="622300"/>
          <wp:effectExtent l="0" t="0" r="825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5_Mark_RGB.jpg"/>
                  <pic:cNvPicPr/>
                </pic:nvPicPr>
                <pic:blipFill rotWithShape="1">
                  <a:blip r:embed="rId1">
                    <a:extLst>
                      <a:ext uri="{28A0092B-C50C-407E-A947-70E740481C1C}">
                        <a14:useLocalDpi xmlns:a14="http://schemas.microsoft.com/office/drawing/2010/main" val="0"/>
                      </a:ext>
                    </a:extLst>
                  </a:blip>
                  <a:srcRect l="21756" t="18856" r="50" b="23502"/>
                  <a:stretch/>
                </pic:blipFill>
                <pic:spPr bwMode="auto">
                  <a:xfrm flipV="1">
                    <a:off x="0" y="0"/>
                    <a:ext cx="1001395" cy="622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179F" w14:textId="5CF627E6" w:rsidR="007C318B" w:rsidRPr="00E650E2" w:rsidRDefault="00BC42C5" w:rsidP="000B67AD">
    <w:pPr>
      <w:pStyle w:val="Header"/>
      <w:rPr>
        <w:b/>
        <w:sz w:val="48"/>
        <w:szCs w:val="48"/>
      </w:rPr>
    </w:pPr>
    <w:r>
      <w:rPr>
        <w:noProof/>
      </w:rPr>
      <w:drawing>
        <wp:anchor distT="0" distB="0" distL="114300" distR="114300" simplePos="0" relativeHeight="251661312" behindDoc="1" locked="0" layoutInCell="1" allowOverlap="1" wp14:anchorId="6A659A4A" wp14:editId="77454596">
          <wp:simplePos x="0" y="0"/>
          <wp:positionH relativeFrom="margin">
            <wp:posOffset>-681882</wp:posOffset>
          </wp:positionH>
          <wp:positionV relativeFrom="paragraph">
            <wp:posOffset>-267335</wp:posOffset>
          </wp:positionV>
          <wp:extent cx="596685" cy="370800"/>
          <wp:effectExtent l="0" t="0" r="0" b="0"/>
          <wp:wrapNone/>
          <wp:docPr id="1714047110" name="Picture 1714047110" descr="A blue logo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47110" name="Picture 1714047110" descr="A blue logo with lines&#10;&#10;Description automatically generated"/>
                  <pic:cNvPicPr/>
                </pic:nvPicPr>
                <pic:blipFill rotWithShape="1">
                  <a:blip r:embed="rId1">
                    <a:extLst>
                      <a:ext uri="{28A0092B-C50C-407E-A947-70E740481C1C}">
                        <a14:useLocalDpi xmlns:a14="http://schemas.microsoft.com/office/drawing/2010/main" val="0"/>
                      </a:ext>
                    </a:extLst>
                  </a:blip>
                  <a:srcRect l="21756" t="18856" r="50" b="23502"/>
                  <a:stretch/>
                </pic:blipFill>
                <pic:spPr bwMode="auto">
                  <a:xfrm flipV="1">
                    <a:off x="0" y="0"/>
                    <a:ext cx="596685" cy="37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B6B04"/>
    <w:multiLevelType w:val="hybridMultilevel"/>
    <w:tmpl w:val="8D4C1076"/>
    <w:lvl w:ilvl="0" w:tplc="6AF00AFE">
      <w:start w:val="1"/>
      <w:numFmt w:val="bullet"/>
      <w:lvlText w:val=""/>
      <w:lvlJc w:val="left"/>
      <w:pPr>
        <w:ind w:left="720" w:hanging="360"/>
      </w:pPr>
      <w:rPr>
        <w:rFonts w:ascii="Webdings" w:hAnsi="Webdings" w:hint="default"/>
        <w:color w:val="00B0F0"/>
      </w:rPr>
    </w:lvl>
    <w:lvl w:ilvl="1" w:tplc="D55A8648">
      <w:start w:val="3"/>
      <w:numFmt w:val="bullet"/>
      <w:lvlText w:val=""/>
      <w:lvlJc w:val="left"/>
      <w:pPr>
        <w:ind w:left="1440" w:hanging="360"/>
      </w:pPr>
      <w:rPr>
        <w:rFonts w:ascii="Wingdings" w:eastAsia="Times New Roman" w:hAnsi="Wingdings"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754D7"/>
    <w:multiLevelType w:val="hybridMultilevel"/>
    <w:tmpl w:val="1488F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950BA1"/>
    <w:multiLevelType w:val="hybridMultilevel"/>
    <w:tmpl w:val="F18E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16CE6"/>
    <w:multiLevelType w:val="hybridMultilevel"/>
    <w:tmpl w:val="CB8C3DAA"/>
    <w:lvl w:ilvl="0" w:tplc="125CB910">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9B8"/>
    <w:multiLevelType w:val="hybridMultilevel"/>
    <w:tmpl w:val="4566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114998">
    <w:abstractNumId w:val="2"/>
  </w:num>
  <w:num w:numId="2" w16cid:durableId="758335699">
    <w:abstractNumId w:val="4"/>
  </w:num>
  <w:num w:numId="3" w16cid:durableId="1817064059">
    <w:abstractNumId w:val="1"/>
  </w:num>
  <w:num w:numId="4" w16cid:durableId="1048993053">
    <w:abstractNumId w:val="0"/>
  </w:num>
  <w:num w:numId="5" w16cid:durableId="2079205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C5"/>
    <w:rsid w:val="00004CDA"/>
    <w:rsid w:val="000B14B5"/>
    <w:rsid w:val="001A1C2B"/>
    <w:rsid w:val="00276A8E"/>
    <w:rsid w:val="004D3505"/>
    <w:rsid w:val="005D6C3B"/>
    <w:rsid w:val="0075010C"/>
    <w:rsid w:val="007C318B"/>
    <w:rsid w:val="00BC42C5"/>
    <w:rsid w:val="00CF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A419"/>
  <w15:chartTrackingRefBased/>
  <w15:docId w15:val="{A210AF2C-895A-4E72-B15A-4C51F774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Heading1">
    <w:name w:val="heading 1"/>
    <w:basedOn w:val="Normal"/>
    <w:next w:val="Normal"/>
    <w:link w:val="Heading1Char"/>
    <w:uiPriority w:val="9"/>
    <w:qFormat/>
    <w:rsid w:val="00BC4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2C5"/>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2C5"/>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2C5"/>
    <w:rPr>
      <w:rFonts w:eastAsiaTheme="majorEastAsia" w:cstheme="majorBidi"/>
      <w:color w:val="272727" w:themeColor="text1" w:themeTint="D8"/>
    </w:rPr>
  </w:style>
  <w:style w:type="paragraph" w:styleId="Title">
    <w:name w:val="Title"/>
    <w:basedOn w:val="Normal"/>
    <w:next w:val="Normal"/>
    <w:link w:val="TitleChar"/>
    <w:uiPriority w:val="10"/>
    <w:qFormat/>
    <w:rsid w:val="00BC42C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2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2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42C5"/>
    <w:rPr>
      <w:i/>
      <w:iCs/>
      <w:color w:val="404040" w:themeColor="text1" w:themeTint="BF"/>
    </w:rPr>
  </w:style>
  <w:style w:type="paragraph" w:styleId="ListParagraph">
    <w:name w:val="List Paragraph"/>
    <w:basedOn w:val="Normal"/>
    <w:uiPriority w:val="34"/>
    <w:qFormat/>
    <w:rsid w:val="00BC42C5"/>
    <w:pPr>
      <w:ind w:left="720"/>
      <w:contextualSpacing/>
    </w:pPr>
  </w:style>
  <w:style w:type="character" w:styleId="IntenseEmphasis">
    <w:name w:val="Intense Emphasis"/>
    <w:basedOn w:val="DefaultParagraphFont"/>
    <w:uiPriority w:val="21"/>
    <w:qFormat/>
    <w:rsid w:val="00BC42C5"/>
    <w:rPr>
      <w:i/>
      <w:iCs/>
      <w:color w:val="0F4761" w:themeColor="accent1" w:themeShade="BF"/>
    </w:rPr>
  </w:style>
  <w:style w:type="paragraph" w:styleId="IntenseQuote">
    <w:name w:val="Intense Quote"/>
    <w:basedOn w:val="Normal"/>
    <w:next w:val="Normal"/>
    <w:link w:val="IntenseQuoteChar"/>
    <w:uiPriority w:val="30"/>
    <w:qFormat/>
    <w:rsid w:val="00BC4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2C5"/>
    <w:rPr>
      <w:i/>
      <w:iCs/>
      <w:color w:val="0F4761" w:themeColor="accent1" w:themeShade="BF"/>
    </w:rPr>
  </w:style>
  <w:style w:type="character" w:styleId="IntenseReference">
    <w:name w:val="Intense Reference"/>
    <w:basedOn w:val="DefaultParagraphFont"/>
    <w:uiPriority w:val="32"/>
    <w:qFormat/>
    <w:rsid w:val="00BC42C5"/>
    <w:rPr>
      <w:b/>
      <w:bCs/>
      <w:smallCaps/>
      <w:color w:val="0F4761" w:themeColor="accent1" w:themeShade="BF"/>
      <w:spacing w:val="5"/>
    </w:rPr>
  </w:style>
  <w:style w:type="paragraph" w:styleId="Header">
    <w:name w:val="header"/>
    <w:basedOn w:val="Normal"/>
    <w:link w:val="HeaderChar"/>
    <w:uiPriority w:val="99"/>
    <w:unhideWhenUsed/>
    <w:rsid w:val="00BC42C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C42C5"/>
  </w:style>
  <w:style w:type="paragraph" w:styleId="Footer">
    <w:name w:val="footer"/>
    <w:basedOn w:val="Normal"/>
    <w:link w:val="FooterChar"/>
    <w:uiPriority w:val="99"/>
    <w:unhideWhenUsed/>
    <w:rsid w:val="00BC42C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C42C5"/>
  </w:style>
  <w:style w:type="paragraph" w:styleId="Caption">
    <w:name w:val="caption"/>
    <w:basedOn w:val="Normal"/>
    <w:next w:val="Normal"/>
    <w:uiPriority w:val="35"/>
    <w:semiHidden/>
    <w:unhideWhenUsed/>
    <w:qFormat/>
    <w:rsid w:val="00BC42C5"/>
    <w:pPr>
      <w:spacing w:before="0" w:after="200" w:line="240" w:lineRule="auto"/>
    </w:pPr>
    <w:rPr>
      <w:i/>
      <w:iCs/>
      <w:color w:val="0E2841" w:themeColor="text2"/>
      <w:sz w:val="18"/>
      <w:szCs w:val="18"/>
    </w:rPr>
  </w:style>
  <w:style w:type="table" w:styleId="TableGrid">
    <w:name w:val="Table Grid"/>
    <w:basedOn w:val="TableNormal"/>
    <w:uiPriority w:val="39"/>
    <w:rsid w:val="00BC42C5"/>
    <w:pPr>
      <w:spacing w:before="0" w:after="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Patterson</dc:creator>
  <cp:keywords/>
  <dc:description/>
  <cp:lastModifiedBy>Karrie Patterson</cp:lastModifiedBy>
  <cp:revision>3</cp:revision>
  <dcterms:created xsi:type="dcterms:W3CDTF">2024-06-28T16:44:00Z</dcterms:created>
  <dcterms:modified xsi:type="dcterms:W3CDTF">2024-07-08T21:18:00Z</dcterms:modified>
</cp:coreProperties>
</file>